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1357-2022 i Ronneby kommun</w:t>
      </w:r>
    </w:p>
    <w:p>
      <w:r>
        <w:t>Denna tillsynsbegäran behandlar höga naturvärden i samrådsanmälan S 1357-2022 i Ronneby kommun som inkom 2022-03-10 och omfattar 0,5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S 1357-2022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6253637, E 499961 i SWEREF 99 TM.</w:t>
      </w:r>
    </w:p>
    <w:p>
      <w:r>
        <w:t>Inom 25 meter från samrådsanmälan finns fynd av 5 naturvårdsarter, varav 1 är rödlistad, 2 är fridlysta, 3 är typiska (T) och 2 är signalarter (S): dunmossa (NT, T), blåsfliksmossa (S, T), västlig hakmossa (S), blåsippa (T, §9)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