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9922-2025 i Ronneby kommun</w:t>
      </w:r>
    </w:p>
    <w:p>
      <w:r>
        <w:t>Denna tillsynsbegäran behandlar höga naturvärden i avverkningsanmälan A 9922-2025 i Ronneby kommun som inkom 2025-03-01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4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4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6247491, E 507397 i SWEREF 99 TM.</w:t>
      </w:r>
    </w:p>
    <w:p>
      <w:r>
        <w:t>I avverkningsanmälan finns fynd av 1 naturvårdsarter, varav 1 är typisk (T) och 1 är signalart (S): trädporella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Trädporella </w:t>
      </w:r>
      <w:r>
        <w:t xml:space="preserve">är i stora delar av landet en utmärkt signal på skog med höga naturvärden och ofta påträffas många ovanliga och rödlistade arter på dess lokaler. Den växer huvudsakligen på grova ädellövträd i skuggiga och fuktiga miljöer, främst i slutna ädellövskogar och bergbranter med inslag av kalk- eller grönsten. Trädporella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