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36463-2023 i Ronneby kommun</w:t>
      </w:r>
    </w:p>
    <w:p>
      <w:r>
        <w:t>Denna tillsynsbegäran behandlar höga naturvärden i avverkningsanmälan A 36463-2023 i Ronneby kommun som inkom 2023-08-14 och omfattar 2,2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36463-2023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6228132, E 529689 i SWEREF 99 TM.</w:t>
      </w:r>
    </w:p>
    <w:p>
      <w:r>
        <w:t>I och inom 21 meter från avverkningsanmälan finns fynd av 2 naturvårdsarter, varav 2 är typiska (T) och 2 är signalarter (S): murgröna (S,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