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2678-2023 i Ronneby kommun</w:t>
      </w:r>
    </w:p>
    <w:p>
      <w:r>
        <w:t>Detta klagomål behandlar höga naturvärden i samrådsanmälan S 2678-2023 i Ronneby kommun som inkom 2023-08-15 och omfattar 12,1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S 2678-2023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6235203, E 514419 i SWEREF 99 TM.</w:t>
      </w:r>
    </w:p>
    <w:p>
      <w:r>
        <w:t>I samrådsanmälan finns fynd av 6 naturvårdsarter, varav 2 är rödlistade, 3 är typiska (T) och 4 är signalarter (S): grönhjon (NT), liten sönderfallslav (NT), fällmossa (S, T), murgröna (S, T), rostfläck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