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3881-2023 i Ronneby kommun</w:t>
      </w:r>
    </w:p>
    <w:p>
      <w:r>
        <w:t>Detta klagomål behandlar höga naturvärden i samrådsanmälan S 3881-2023 i Ronneby kommun som inkom 2023-10-31 och omfattar 10,9 ha.</w:t>
      </w:r>
    </w:p>
    <w:p>
      <w:pPr>
        <w:pStyle w:val="Caption"/>
      </w:pPr>
      <w:r>
        <w:drawing>
          <wp:inline xmlns:a="http://schemas.openxmlformats.org/drawingml/2006/main" xmlns:pic="http://schemas.openxmlformats.org/drawingml/2006/picture">
            <wp:extent cx="5486400" cy="3961667"/>
            <wp:docPr id="1" name="Picture 1"/>
            <wp:cNvGraphicFramePr>
              <a:graphicFrameLocks noChangeAspect="1"/>
            </wp:cNvGraphicFramePr>
            <a:graphic>
              <a:graphicData uri="http://schemas.openxmlformats.org/drawingml/2006/picture">
                <pic:pic>
                  <pic:nvPicPr>
                    <pic:cNvPr id="0" name="S 3881-2023 karta.png"/>
                    <pic:cNvPicPr/>
                  </pic:nvPicPr>
                  <pic:blipFill>
                    <a:blip r:embed="rId16"/>
                    <a:stretch>
                      <a:fillRect/>
                    </a:stretch>
                  </pic:blipFill>
                  <pic:spPr>
                    <a:xfrm>
                      <a:off x="0" y="0"/>
                      <a:ext cx="5486400" cy="3961667"/>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6223586, E 510213 i SWEREF 99 TM.</w:t>
      </w:r>
    </w:p>
    <w:p>
      <w:r>
        <w:t>I samrådsanmälan finns fynd av 3 naturvårdsarter, varav 2 är rödlistade, 3 är typiska (T) och 1 är signalart (S): lunglav (NT, T), stiftklotterlav (NT, T) och guldlockmossa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