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38228-2024 i Ronneby kommun</w:t>
      </w:r>
    </w:p>
    <w:p>
      <w:r>
        <w:t>Denna tillsynsbegäran behandlar höga naturvärden i avverkningsanmälan A 38228-2024 i Ronneby kommun som inkom 2024-09-10 och omfattar 2,4 ha.</w:t>
      </w:r>
    </w:p>
    <w:p>
      <w:pPr>
        <w:pStyle w:val="Caption"/>
      </w:pPr>
      <w:r>
        <w:drawing>
          <wp:inline xmlns:a="http://schemas.openxmlformats.org/drawingml/2006/main" xmlns:pic="http://schemas.openxmlformats.org/drawingml/2006/picture">
            <wp:extent cx="5486400" cy="3585956"/>
            <wp:docPr id="1" name="Picture 1"/>
            <wp:cNvGraphicFramePr>
              <a:graphicFrameLocks noChangeAspect="1"/>
            </wp:cNvGraphicFramePr>
            <a:graphic>
              <a:graphicData uri="http://schemas.openxmlformats.org/drawingml/2006/picture">
                <pic:pic>
                  <pic:nvPicPr>
                    <pic:cNvPr id="0" name="A 38228-2024 karta.png"/>
                    <pic:cNvPicPr/>
                  </pic:nvPicPr>
                  <pic:blipFill>
                    <a:blip r:embed="rId16"/>
                    <a:stretch>
                      <a:fillRect/>
                    </a:stretch>
                  </pic:blipFill>
                  <pic:spPr>
                    <a:xfrm>
                      <a:off x="0" y="0"/>
                      <a:ext cx="5486400" cy="358595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6224889, E 511465 i SWEREF 99 TM.</w:t>
      </w:r>
    </w:p>
    <w:p>
      <w:r>
        <w:t>Inom 6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