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47800-2024 i Ronneby kommun</w:t>
      </w:r>
    </w:p>
    <w:p>
      <w:r>
        <w:t>Denna tillsynsbegäran behandlar höga naturvärden i avverkningsanmälan A 47800-2024 i Ronneby kommun som inkom 2024-10-23 och omfattar 5,8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6241773, E 516585 i SWEREF 99 TM.</w:t>
      </w:r>
    </w:p>
    <w:p>
      <w:r>
        <w:t>I avverkningsanmälan finns fynd av 2 naturvårdsarter, varav 2 är rödlistade: grå taggsvamp (NT) och tjockfotad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