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26956-2023 i Ronneby kommun</w:t>
      </w:r>
    </w:p>
    <w:p>
      <w:r>
        <w:t>Denna tillsynsbegäran behandlar höga naturvärden i avverkningsanmälan A 26956-2023 i Ronneby kommun som inkom 2023-06-16 och omfattar 5,1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6225399, E 505259 i SWEREF 99 TM.</w:t>
      </w:r>
    </w:p>
    <w:p>
      <w:r>
        <w:t>I och inom 22 meter från avverkningsanmälan finns fynd av 5 naturvårdsarter, varav 3 är rödlistade, 3 är fridlysta, 1 är typisk (T) och 1 är signalart (S): sandödla (VU, §4a), grönhjon (NT), molnfläcksbock (NT), ekoxe (S, §6)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