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11819-2024 i Karlshamns kommun</w:t>
      </w:r>
    </w:p>
    <w:p>
      <w:r>
        <w:t>Detta klagomål behandlar höga naturvärden i avverkningsanmälan A 11819-2024 i Karlshamns kommun som inkom 2024-03-25 och omfattar 2,4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11819-2024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6238318, E 484331 i SWEREF 99 TM.</w:t>
      </w:r>
    </w:p>
    <w:p>
      <w:r>
        <w:t>I och inom 20 meter från avverkningsanmälan finns fynd av 5 naturvårdsarter, varav 3 är rödlistade, 2 är typiska (T) och 2 är signalarter (S): småvänderot (VU), lunglav (NT, T), ängsmetallvinge (NT), lönnlav (S)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