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16893-2023 i Karl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