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1010-2026 i Karlshamns kommun</w:t>
      </w:r>
    </w:p>
    <w:p>
      <w:r>
        <w:t>Detta klagomål behandlar höga naturvärden i samrådsanmälan S 1010-2026 i Karlshamns kommun som inkom 2026-04-09 och omfattar 7,3 ha.</w:t>
      </w:r>
    </w:p>
    <w:p>
      <w:pPr>
        <w:pStyle w:val="Caption"/>
      </w:pPr>
      <w:r>
        <w:drawing>
          <wp:inline xmlns:a="http://schemas.openxmlformats.org/drawingml/2006/main" xmlns:pic="http://schemas.openxmlformats.org/drawingml/2006/picture">
            <wp:extent cx="5486400" cy="2388752"/>
            <wp:docPr id="1" name="Picture 1"/>
            <wp:cNvGraphicFramePr>
              <a:graphicFrameLocks noChangeAspect="1"/>
            </wp:cNvGraphicFramePr>
            <a:graphic>
              <a:graphicData uri="http://schemas.openxmlformats.org/drawingml/2006/picture">
                <pic:pic>
                  <pic:nvPicPr>
                    <pic:cNvPr id="0" name="S 1010-2026 karta.png"/>
                    <pic:cNvPicPr/>
                  </pic:nvPicPr>
                  <pic:blipFill>
                    <a:blip r:embed="rId16"/>
                    <a:stretch>
                      <a:fillRect/>
                    </a:stretch>
                  </pic:blipFill>
                  <pic:spPr>
                    <a:xfrm>
                      <a:off x="0" y="0"/>
                      <a:ext cx="5486400" cy="23887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6239424, E 486115 i SWEREF 99 TM.</w:t>
      </w:r>
    </w:p>
    <w:p>
      <w:r>
        <w:t>I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