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16893-2023 i Karlshamns kommun</w:t>
      </w:r>
    </w:p>
    <w:p>
      <w:r>
        <w:t>Detta klagomål behandlar höga naturvärden i avverkningsanmälan A 16893-2023 i Karlshamns kommun som inkom 2023-04-12 och omfattar 10,7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16893-2023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6228255, E 502975 i SWEREF 99 TM.</w:t>
      </w:r>
    </w:p>
    <w:p>
      <w:r>
        <w:t>I och inom 18 meter från avverkningsanmälan finns fynd av 2 naturvårdsarter, varav 2 är rödlistade: stortimjan (VU) och flikros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