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som inkom 2022-03-01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6224775, E 489145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stare (VU, §4), ädellav (VU, T) och gulpudrad spiklav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