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samrådsanmälan S 2434-2025 i Karlshamns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