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27-2025 i Sva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