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7-2024 i Sva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