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85-2023 i Sva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