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4319-2021 i Östra Göinge kommun</w:t>
      </w:r>
    </w:p>
    <w:p>
      <w:r>
        <w:t>Detta klagomål behandlar höga naturvärden i samrådsanmälan S 4319-2021 i Östra Göinge kommun som inkom 2021-07-16 och omfattar 43,4 ha.</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S 4319-2021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6237730, E 440641 i SWEREF 99 TM.</w:t>
      </w:r>
    </w:p>
    <w:p>
      <w:r>
        <w:t>I samrådsanmälan finns fynd av 1 naturvårdsarter, varav 1 är rödlistad och 1 är typisk (T): grynig filtlav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