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55934-2023 i Östra Göinge kommun</w:t>
      </w:r>
    </w:p>
    <w:p>
      <w:r>
        <w:t>Detta dokument behandlar höga naturvärden i avverkningsanmälan A 55934-2023 i Östra Göinge kommun. Denna avverkningsanmälan inkom 2023-11-09 och omfattar 16,3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55934-2023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6231648, E 437677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