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449-2022 i Östra Göinge kommun</w:t>
      </w:r>
    </w:p>
    <w:p>
      <w:r>
        <w:t>Detta klagomål behandlar höga naturvärden i samrådsanmälan S 449-2022 i Östra Göinge kommun som inkom 2022-01-25 och omfattar 1,8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S 449-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6241722, E 440315 i SWEREF 99 TM.</w:t>
      </w:r>
    </w:p>
    <w:p>
      <w:r>
        <w:t>I samrådsanmälan finns fynd av 4 naturvårdsarter, varav 1 är rödlistad, 3 är typiska (T) och 3 är signalarter (S): liten lundlav (NT), bokfjädermossa (S, T), gulnål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