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462-2023 i Östra Göinge kommun</w:t>
      </w:r>
    </w:p>
    <w:p>
      <w:r>
        <w:t>Detta klagomål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6238450, E 439121 i SWEREF 99 TM.</w:t>
      </w:r>
    </w:p>
    <w:p>
      <w:r>
        <w:t>Inom 13 meter från samrådsanmälan finns fynd av 4 naturvårdsarter, varav 1 är rödlistad, 2 är fridlysta, 1 är typisk (T) och 1 är signalart (S): kandelabersvamp (NT, T), brandticka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