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klagomål behandlar höga naturvärden i avverkningsanmälan A 4892-2023 i Östra Göinge kommun som inkom 2023-02-01 och omfattar 2,0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6221193, E 444923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