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samrådsanmälan S 4319-2021 i Östra Göinge kommun</w:t>
      </w:r>
    </w:p>
    <w:p>
      <w:r>
        <w:t>Denna tillsynsbegäran behandlar höga naturvärden i samrådsanmälan S 4319-2021 i Östra Göinge kommun som inkom 2021-07-16 och omfattar 43,4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6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 4319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samrådsanmälan. Markörer utan svart kant är placerade på fyndplatsen. Markörer med svart kant är placerade vid sidan av fyndplatsen har ett svart streck som visar fyndplatsens exakta position. Kartans mittpunktskoordinat är N 6237730, E 440641 i SWEREF 99 TM.</w:t>
      </w:r>
    </w:p>
    <w:p>
      <w:r>
        <w:t>I samrådsanmälan finns fynd av 1 naturvårdsarter, varav 1 är rödlistad och 1 är typisk (T): grynig filtlav (NT,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samrådsanmälan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samrådsanmälda skogen. De påträffade naturvårdsarterna är ett tydligt kvitto på att det rör sig om en skog med höga naturvärden.</w:t>
      </w:r>
    </w:p>
    <w:p>
      <w:r>
        <w:rPr>
          <w:b/>
        </w:rPr>
        <w:t>Grynig filtlav (NT)</w:t>
      </w:r>
      <w:r>
        <w:t xml:space="preserve"> tillhör en grupp fuktighetskrävande, storväxta bladlavar där också bl.a. lunglav (NT) ingår. Den växer framför allt på gamla mossiga stammar av lövträd, särskilt ädellövträd samt asp och sälg, i kulturmarker, lövskogar, halvöppna och lövrika barrblandskogar i områden med hög luftfuktighet. Arten indikerar långvarig förekomst av gamla lövträd och ett mikroklimat med konstant hög och jämn luftfuktighet. Grynig filtlav är typisk art för </w:t>
      </w:r>
      <w:r>
        <w:rPr>
          <w:i/>
        </w:rPr>
        <w:t>9010 Taiga, 9020 Nordlig ädellövskog, 9110 Näringsfattig bokskog, 9130 Näringsrik bokskog, 9160 Näringsrik ekskog, 9180 Ädellövskog i branter,</w:t>
      </w:r>
      <w:r>
        <w:t xml:space="preserve"> </w:t>
      </w:r>
      <w:r>
        <w:rPr>
          <w:i/>
        </w:rPr>
        <w:t>9190 Näringsfattig ekskog</w:t>
      </w:r>
      <w:r>
        <w:t xml:space="preserve"> och </w:t>
      </w:r>
      <w:r>
        <w:rPr>
          <w:i/>
        </w:rPr>
        <w:t>9070 Trädklädd betesmark</w:t>
      </w:r>
      <w:r>
        <w:t xml:space="preserve">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2026-07-15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