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dokument behandlar höga naturvärden i avverkningsanmälan A 4892-2023 i Östra Göinge kommun. Denna avverkningsanmälan inkom 2023-02-01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