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155-2022 i Östra Göinge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