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59155-2022 i Östra Göinge kommun</w:t>
      </w:r>
    </w:p>
    <w:p>
      <w:r>
        <w:t>Detta klagomål behandlar höga naturvärden i avverkningsanmälan A 59155-2022 i Östra Göinge kommun som inkom 2022-12-02 och omfattar 5,2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59155-2022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6242709, E 439601 i SWEREF 99 TM.</w:t>
      </w:r>
    </w:p>
    <w:p>
      <w:r>
        <w:t>I och inom 23 meter från avverkningsanmälan finns fynd av 4 naturvårdsarter, varav 2 är rödlistade och 2 är signalarter (S): ask (EN), blek kraterlav (VU), gulfotshätta (S)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