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29273-2023 i Östra Göinge kommun</w:t>
      </w:r>
    </w:p>
    <w:p>
      <w:r>
        <w:t>Detta klagomål behandlar höga naturvärden i avverkningsanmälan A 29273-2023 i Östra Göinge kommun som inkom 2023-06-28 och omfattar 4,1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29273-2023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6225004, E 439233 i SWEREF 99 TM.</w:t>
      </w:r>
    </w:p>
    <w:p>
      <w:r>
        <w:t>I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