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klagomål behandlar höga naturvärden i avverkningsanmälan A 4892-2023 i Östra Göinge kommun som inkom 2023-02-01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6221193, E 444923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