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3610-2024 i Östra Göinge kommun</w:t>
      </w:r>
    </w:p>
    <w:p>
      <w:r>
        <w:t>Detta klagomål behandlar höga naturvärden i samrådsanmälan S 3610-2024 i Östra Göinge kommun som inkom 2024-09-12 och omfattar 47,0 ha.</w:t>
      </w:r>
    </w:p>
    <w:p>
      <w:pPr>
        <w:pStyle w:val="Caption"/>
      </w:pPr>
      <w:r>
        <w:drawing>
          <wp:inline xmlns:a="http://schemas.openxmlformats.org/drawingml/2006/main" xmlns:pic="http://schemas.openxmlformats.org/drawingml/2006/picture">
            <wp:extent cx="4272346" cy="5724000"/>
            <wp:docPr id="1" name="Picture 1"/>
            <wp:cNvGraphicFramePr>
              <a:graphicFrameLocks noChangeAspect="1"/>
            </wp:cNvGraphicFramePr>
            <a:graphic>
              <a:graphicData uri="http://schemas.openxmlformats.org/drawingml/2006/picture">
                <pic:pic>
                  <pic:nvPicPr>
                    <pic:cNvPr id="0" name="S 3610-2024 karta.png"/>
                    <pic:cNvPicPr/>
                  </pic:nvPicPr>
                  <pic:blipFill>
                    <a:blip r:embed="rId16"/>
                    <a:stretch>
                      <a:fillRect/>
                    </a:stretch>
                  </pic:blipFill>
                  <pic:spPr>
                    <a:xfrm>
                      <a:off x="0" y="0"/>
                      <a:ext cx="4272346"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6238206, E 447791 i SWEREF 99 TM.</w:t>
      </w:r>
    </w:p>
    <w:p>
      <w:r>
        <w:t>Inom 25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