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1917-2025 i Östra Göinge kommun</w:t>
      </w:r>
    </w:p>
    <w:p>
      <w:r>
        <w:t>Denna tillsynsbegäran behandlar höga naturvärden i samrådsanmälan S 1917-2025 i Östra Göinge kommun som inkom 2025-06-18 och omfattar 26,8 ha.</w:t>
      </w:r>
    </w:p>
    <w:p>
      <w:pPr>
        <w:pStyle w:val="Caption"/>
      </w:pPr>
      <w:r>
        <w:drawing>
          <wp:inline xmlns:a="http://schemas.openxmlformats.org/drawingml/2006/main" xmlns:pic="http://schemas.openxmlformats.org/drawingml/2006/picture">
            <wp:extent cx="5486400" cy="5716228"/>
            <wp:docPr id="1" name="Picture 1"/>
            <wp:cNvGraphicFramePr>
              <a:graphicFrameLocks noChangeAspect="1"/>
            </wp:cNvGraphicFramePr>
            <a:graphic>
              <a:graphicData uri="http://schemas.openxmlformats.org/drawingml/2006/picture">
                <pic:pic>
                  <pic:nvPicPr>
                    <pic:cNvPr id="0" name="S 1917-2025 karta.png"/>
                    <pic:cNvPicPr/>
                  </pic:nvPicPr>
                  <pic:blipFill>
                    <a:blip r:embed="rId16"/>
                    <a:stretch>
                      <a:fillRect/>
                    </a:stretch>
                  </pic:blipFill>
                  <pic:spPr>
                    <a:xfrm>
                      <a:off x="0" y="0"/>
                      <a:ext cx="5486400" cy="5716228"/>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6242964, E 442794 i SWEREF 99 TM.</w:t>
      </w:r>
    </w:p>
    <w:p>
      <w:r>
        <w:t>Inom 25 meter från samrådsanmälan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