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215-2023 i Örkelljunga kommun</w:t>
      </w:r>
    </w:p>
    <w:p>
      <w:r>
        <w:t>Detta klagomål behandlar höga naturvärden i samrådsanmälan S 215-2023 i Örkelljunga kommun som inkom 2023-01-20 och omfattar 53,8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S 215-2023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6243886, E 394844 i SWEREF 99 TM.</w:t>
      </w:r>
    </w:p>
    <w:p>
      <w:r>
        <w:t>I samrådsanmälan finns fynd av 6 naturvårdsarter, varav 2 är rödlistade, 3 är typiska (T) och 4 är signalarter (S): bokvårtlav (NT, T), lamellsnäcka (NT), havstulpanlav (S, T), liten stinksvamp (S), mandelriska (S)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