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2558-2023 i Örkelljunga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