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44382-2025 i Örkelljunga kommun</w:t>
      </w:r>
    </w:p>
    <w:p>
      <w:r>
        <w:t>Denna tillsynsbegäran behandlar höga naturvärden i avverkningsanmälan A 44382-2025 i Örkelljunga kommun som inkom 2025-09-16 och omfattar 4,4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6251398, E 402728 i SWEREF 99 TM.</w:t>
      </w:r>
    </w:p>
    <w:p>
      <w:r>
        <w:t>I avverkningsanmälan finns fynd av 6 naturvårdsarter, varav 2 är rödlistade, 6 är fridlysta och 2 är typiska (T): gulsparv (NT, §4), talltita (NT, §4), nattskärra (T, §4), spillkråka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