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Detta dokument behandlar höga naturvärden i avverkningsanmälan A 39622-2023 i Örkelljunga kommun som inkom 2023-08-25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6245225, E 392191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dvärghäxört (S, T), skogsödla (§6),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vanlig groda (§6) och vanlig padda (§6).</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