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6 naturvårdsarter, varav 2 är rödlistade, 6 är fridlysta och 2 är typiska (T): gulsparv (NT, §4), talltita (NT, §4), nattskärra (T,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