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Detta dokument behandlar höga naturvärden i avverkningsanmälan A 59875-2025 i Bjuvs kommun som inkom 2025-12-02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6209783, E 372586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T, §4), spillkråka (T, §4), grönsiska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duvhök (NT, §4), entita (NT, T, §4),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