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som inkom 2024-03-22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T)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4449" cy="5688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3444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