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Detta dokument behandlar höga naturvärden i avverkningsanmälan A 53519-2023 i Kävlinge kommun som inkom 2023-10-31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6186175, E 373420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