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dokument behandlar höga naturvärden i avverkningsanmälan A 53519-2023 i Kävlinge kommun. Denna avverkningsanmälan inkom 2023-10-31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