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klagomål behandlar höga naturvärden i avverkningsanmälan A 50825-2025 i Kävlinge kommun som inkom 2025-10-16 och omfattar 2,6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6180936, E 372816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