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481-2022 i Kävling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