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Detta dokument behandlar höga naturvärden i avverkningsanmälan A 25062-2026 i Svedala kommun som inkom 2026-06-01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6149969, E 398757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lundäxing (EN), gullpudra (NT, T), skogsveronika (NT, T), sårläka (NT, T), vårärt (NT, T), hässleklocka (S, T), lundvårlök (S, T), myskmadra (S, T), rutbläcksvamp (S), skogsknipprot (S, T, §8), stor häxört (S), tibast (S, T)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