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som inkom 2023-06-27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6157192, E 391689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15 naturvårdsarter hittats: blå kärrhök (VU, §4), grönfink (VU, §4), entita (NT, T, §4), grönsångare (NT, §4), gulsparv (NT, §4), mindre hackspett (NT, T, §4), skogsknipprot (S, T, §8), spillkråka (T, §4), gröngöling (§4), kungsfågel (§4), röd glada (§4), skogsduva (§4), trana (§4), åkergroda (§4a)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grönfink (VU, §4), entita (NT, T, §4), grönsångare (NT, §4), gulsparv (NT, §4), mindre hackspett (NT, T, §4), skogsknipprot (S, T, §8), spillkråka (T, §4), gröngöling (§4), kungsfågel (§4), röd glada (§4), skogsduva (§4), trana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