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31700-2023 i Svedala kommun</w:t>
      </w:r>
    </w:p>
    <w:p>
      <w:r>
        <w:t>Detta klagomål behandlar höga naturvärden i avverkningsanmälan A 31700-2023 i Svedala kommun som inkom 2023-07-10 och omfattar 1,1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31700-2023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6153052, E 401367 i SWEREF 99 TM.</w:t>
      </w:r>
    </w:p>
    <w:p>
      <w:r>
        <w:t>I och inom 19 meter från avverkningsanmälan finns fynd av 4 naturvårdsarter, varav 2 är rödlistade och 3 är fridlysta: brun glada (EN, §4), revig blodrot (VU), lövgroda (§4a)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