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4150-2023 i Svedal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