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27244-2024 i Svedala kommun</w:t>
      </w:r>
    </w:p>
    <w:p>
      <w:r>
        <w:t>Detta klagomål behandlar höga naturvärden i avverkningsanmälan A 27244-2024 i Svedala kommun som inkom 2024-06-28 och omfattar 1,9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27244-2024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6156400, E 382360 i SWEREF 99 TM.</w:t>
      </w:r>
    </w:p>
    <w:p>
      <w:r>
        <w:t>I och inom 20 meter från avverkningsanmälan finns fynd av 5 naturvårdsarter, varav 1 är rödlistad, 1 är fridlyst och 3 är signalarter (S): desmeknopp (NT), kragjordstjärna (S), scharlakansskål (S), stor häxört (S)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