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klagomål behandlar höga naturvärden i avverkningsanmälan A 27244-2024 i Svedala kommun som inkom 2024-06-28 och omfattar 1,9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6156400, E 382360 i SWEREF 99 TM.</w:t>
      </w:r>
    </w:p>
    <w:p>
      <w:r>
        <w:t>I och inom 20 meter från avverkningsanmälan finns fynd av 5 naturvårdsarter, varav 1 är rödlistad, 1 är fridlyst och 3 är signalarter (S): desmeknopp (NT), kragjordstjärna (S), scharlakansskål (S), stor häxört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