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Detta dokument behandlar höga naturvärden i avverkningsanmälan A 25049-2026 i Svedala kommun som inkom 2026-06-01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6153113, E 400799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vit stork (EN, §4), bivråk (NT, §4), fiskgjuse (§4), havsörn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 bivråk (NT, §4), fiskgjuse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