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56294-2022 i Sjöbo kommun</w:t>
      </w:r>
    </w:p>
    <w:p>
      <w:r>
        <w:t>Detta klagomål behandlar höga naturvärden i avverkningsanmälan A 56294-2022 i Sjöbo kommun som inkom 2022-11-22 och omfattar 4,6 ha.</w:t>
      </w:r>
    </w:p>
    <w:p>
      <w:pPr>
        <w:pStyle w:val="Caption"/>
      </w:pPr>
      <w:r>
        <w:drawing>
          <wp:inline xmlns:a="http://schemas.openxmlformats.org/drawingml/2006/main" xmlns:pic="http://schemas.openxmlformats.org/drawingml/2006/picture">
            <wp:extent cx="5486400" cy="4992315"/>
            <wp:docPr id="1" name="Picture 1"/>
            <wp:cNvGraphicFramePr>
              <a:graphicFrameLocks noChangeAspect="1"/>
            </wp:cNvGraphicFramePr>
            <a:graphic>
              <a:graphicData uri="http://schemas.openxmlformats.org/drawingml/2006/picture">
                <pic:pic>
                  <pic:nvPicPr>
                    <pic:cNvPr id="0" name="A 56294-2022 karta.png"/>
                    <pic:cNvPicPr/>
                  </pic:nvPicPr>
                  <pic:blipFill>
                    <a:blip r:embed="rId16"/>
                    <a:stretch>
                      <a:fillRect/>
                    </a:stretch>
                  </pic:blipFill>
                  <pic:spPr>
                    <a:xfrm>
                      <a:off x="0" y="0"/>
                      <a:ext cx="5486400" cy="4992315"/>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6163731, E 420348 i SWEREF 99 TM.</w:t>
      </w:r>
    </w:p>
    <w:p>
      <w:r>
        <w:t>I och inom 19 meter från avverkningsanmälan finns fynd av 4 naturvårdsarter, varav 2 är rödlistade, 2 är typiska (T) och 2 är signalarter (S): Crunoecia irrorata (VU), skugglosta (NT), myskmadra (S, T) och strävlosta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i/>
        </w:rPr>
        <w:t xml:space="preserve">Crunoecia irrorata </w:t>
      </w:r>
      <w:r>
        <w:rPr>
          <w:b/>
        </w:rPr>
        <w:t>(VU)</w:t>
      </w:r>
      <w:r>
        <w:t xml:space="preserve"> är en nattslända vars larver lever i mossa och bland döda löv i glacio-fluviala källor och källbäckar, en miljö som i stora delar av Sverige är hotad, särskilt på grund av det storskaliga skogsbruket. Arten är känd på spridda lokaler från Skåne till Västerbotten. I Sverige har många källor av lämplig typ förstörts under sen tid av skogsbruket varpå arten otvivelaktigt har minskat. Tillse att källor och källflöden skyddas vid skogsbruk och vägbyggnad. Restaurera skadade källor (SLU Artdatabanken, 2026).</w:t>
      </w:r>
    </w:p>
    <w:p>
      <w:r>
        <w:rPr>
          <w:b/>
        </w:rPr>
        <w:t xml:space="preserve">Skugglosta (NT) </w:t>
      </w:r>
      <w:r>
        <w:t>är ett sällsynt och exklusivt lundgräs som framför allt växer i ädellövskog men ofta även i örtrik barrskog. Den finns på både väldränerade marker och i små översilningskärr. Arten är kalkgynnad och förekommer inte på mark med pH under 5,0. Arten är placerad högst upp i Skogsstyrelsens värdepyramid för bedömning av skog med höga naturvärden och på växtplatserna finns normalt många andra rödlistade och hotade arter (SLU Artdatabanken, 2024; Nitare &amp; Skogsstyrelsen, 2019).</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