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som inkom 2025-06-26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6163900, E 422738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